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99BBE8"/>
          <w:left w:val="single" w:sz="6" w:space="0" w:color="99BBE8"/>
          <w:bottom w:val="single" w:sz="6" w:space="0" w:color="99BBE8"/>
          <w:right w:val="single" w:sz="6" w:space="0" w:color="99BB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866109" w:rsidRPr="00866109" w14:paraId="2E055776" w14:textId="77777777" w:rsidTr="00866109">
        <w:trPr>
          <w:trHeight w:val="3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096"/>
              <w:gridCol w:w="3398"/>
            </w:tblGrid>
            <w:tr w:rsidR="00866109" w:rsidRPr="00866109" w14:paraId="7C8EF040" w14:textId="77777777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14:paraId="711843F5" w14:textId="77777777" w:rsidR="00866109" w:rsidRPr="00866109" w:rsidRDefault="00866109" w:rsidP="0086610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5428B"/>
                      <w:sz w:val="17"/>
                      <w:szCs w:val="17"/>
                    </w:rPr>
                  </w:pPr>
                  <w:r w:rsidRPr="008661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5428B"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 wp14:anchorId="6FF08AB1" wp14:editId="7A05A248">
                            <wp:extent cx="304800" cy="304800"/>
                            <wp:effectExtent l="0" t="0" r="0" b="0"/>
                            <wp:docPr id="1" name="toggle_4" descr="xpand/Collap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0251C6" id="toggle_4" o:spid="_x0000_s1026" alt="xpand/Collap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00" w:type="pct"/>
                  <w:hideMark/>
                </w:tcPr>
                <w:p w14:paraId="4AF40DAE" w14:textId="77777777" w:rsidR="00866109" w:rsidRPr="00866109" w:rsidRDefault="00866109" w:rsidP="0086610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5428B"/>
                      <w:sz w:val="17"/>
                      <w:szCs w:val="17"/>
                    </w:rPr>
                  </w:pPr>
                  <w:r w:rsidRPr="00866109">
                    <w:rPr>
                      <w:rFonts w:ascii="Calibri" w:eastAsia="Times New Roman" w:hAnsi="Calibri" w:cs="Times New Roman"/>
                      <w:b/>
                      <w:bCs/>
                      <w:color w:val="15428B"/>
                      <w:sz w:val="21"/>
                      <w:szCs w:val="21"/>
                      <w:bdr w:val="none" w:sz="0" w:space="0" w:color="auto" w:frame="1"/>
                    </w:rPr>
                    <w:t>Candidate Requirements</w:t>
                  </w:r>
                </w:p>
              </w:tc>
              <w:tc>
                <w:tcPr>
                  <w:tcW w:w="2000" w:type="pct"/>
                  <w:hideMark/>
                </w:tcPr>
                <w:p w14:paraId="0FBDB9D6" w14:textId="77777777" w:rsidR="00866109" w:rsidRPr="00866109" w:rsidRDefault="00866109" w:rsidP="0086610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5428B"/>
                      <w:sz w:val="17"/>
                      <w:szCs w:val="17"/>
                    </w:rPr>
                  </w:pPr>
                </w:p>
              </w:tc>
            </w:tr>
          </w:tbl>
          <w:p w14:paraId="12A3B938" w14:textId="77777777" w:rsidR="00866109" w:rsidRPr="00866109" w:rsidRDefault="00866109" w:rsidP="00866109">
            <w:pPr>
              <w:spacing w:after="225" w:line="18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66109" w:rsidRPr="00866109" w14:paraId="52656951" w14:textId="77777777" w:rsidTr="008661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4"/>
            </w:tblGrid>
            <w:tr w:rsidR="00866109" w:rsidRPr="00866109" w14:paraId="04FE6C8D" w14:textId="77777777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6148"/>
                    <w:gridCol w:w="156"/>
                  </w:tblGrid>
                  <w:tr w:rsidR="00866109" w:rsidRPr="00866109" w14:paraId="7771A43A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DF91399" w14:textId="77777777" w:rsidR="00866109" w:rsidRPr="00866109" w:rsidRDefault="00866109" w:rsidP="00866109">
                        <w:pPr>
                          <w:spacing w:after="225" w:line="18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BEB9277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5DB6487E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Posting Title</w:t>
                        </w:r>
                      </w:p>
                    </w:tc>
                    <w:tc>
                      <w:tcPr>
                        <w:tcW w:w="3500" w:type="pct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507FAB1" w14:textId="230C919C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Machine Learning Systems Research Engineer (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Audio signal processing and 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Sound/Speech Recognition)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2927E1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0BFC6A87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75ED41E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3412E206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6D8F789C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67B8EBD6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375C2A4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6556ECE6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3C3C5DEA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Job Overview</w:t>
                        </w:r>
                      </w:p>
                    </w:tc>
                    <w:tc>
                      <w:tcPr>
                        <w:tcW w:w="3500" w:type="pct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2EBA66F" w14:textId="18D0F325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We are looking for engineers to join a team initiating new area of mobile services and applications by developing core technologies in multimedia and machine learning. The selected candidates will work on various areas of sound and speech 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processing, 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recognition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,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and understanding.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5CD4A7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38E44B3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2CB126A" w14:textId="1C1B4A52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39D36429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13EE58DA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3970A3D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DB63EE0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04BEF74B" w14:textId="77777777" w:rsidTr="00292534">
                    <w:trPr>
                      <w:trHeight w:val="1818"/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6470B188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Minimum Qualifications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7FFDBEB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Basic technical requirements are: </w:t>
                        </w:r>
                      </w:p>
                      <w:p w14:paraId="52387F3D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Audio signal processing </w:t>
                        </w:r>
                      </w:p>
                      <w:p w14:paraId="473AC52B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Probability and Statistics </w:t>
                        </w:r>
                      </w:p>
                      <w:p w14:paraId="00388291" w14:textId="360CB55A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Machine learning </w:t>
                        </w:r>
                      </w:p>
                      <w:p w14:paraId="7790D732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Strong programming skills to implement and verify algorithms </w:t>
                        </w:r>
                      </w:p>
                      <w:p w14:paraId="0A9CA258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Strong communications and presentations skills </w:t>
                        </w:r>
                      </w:p>
                      <w:p w14:paraId="52579369" w14:textId="05488372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7FABCB0A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D21AB0D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1DCA4C64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7C993D1C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04CC50FE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4E15D7C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B5672BE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2D4BC5F7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Preferred Qualifications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438D148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Specific knowledge in the following area is a plus: </w:t>
                        </w:r>
                      </w:p>
                      <w:p w14:paraId="30DA6329" w14:textId="77777777" w:rsidR="000803B9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 w:rsidR="000803B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Embedded signal processing system development</w:t>
                        </w:r>
                      </w:p>
                      <w:p w14:paraId="2FE3243D" w14:textId="37F1F201" w:rsidR="000803B9" w:rsidRDefault="000803B9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Echo cancellation and noise suppression</w:t>
                        </w:r>
                      </w:p>
                      <w:p w14:paraId="62C178CB" w14:textId="36DBF8C3" w:rsidR="00292534" w:rsidRDefault="000803B9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Hearing aids algorithm development and implementation</w:t>
                        </w:r>
                      </w:p>
                      <w:p w14:paraId="4E450D67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Environmental sound recognition</w:t>
                        </w:r>
                      </w:p>
                      <w:p w14:paraId="7C7BE0CC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Reinforcement learning </w:t>
                        </w:r>
                      </w:p>
                      <w:p w14:paraId="4A201716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Speech/Speaker recognition </w:t>
                        </w:r>
                      </w:p>
                      <w:p w14:paraId="49E76BBA" w14:textId="77777777" w:rsidR="00866109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Spoken language understanding</w:t>
                        </w:r>
                      </w:p>
                      <w:p w14:paraId="4E1CAB11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  <w:p w14:paraId="3CDB859D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Additional Skills: </w:t>
                        </w:r>
                      </w:p>
                      <w:p w14:paraId="4CA1BB17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Embedded programming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3934023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Proficiency in C/C++ programming </w:t>
                        </w:r>
                      </w:p>
                      <w:p w14:paraId="4EF65638" w14:textId="7310764C" w:rsidR="00292534" w:rsidRPr="00866109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Industry experience</w:t>
                        </w:r>
                      </w:p>
                    </w:tc>
                  </w:tr>
                  <w:tr w:rsidR="00866109" w:rsidRPr="00866109" w14:paraId="31D3A28E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E7CB90B" w14:textId="451AF955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401C9993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1F0FE6F9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405FC560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43C824F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6B2B3BB9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3523C1F4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Keywords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7D46B75" w14:textId="57DDF2E5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Machine learning, </w:t>
                        </w:r>
                        <w:r w:rsidR="000803B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Audio signal processing, </w:t>
                        </w:r>
                        <w:bookmarkStart w:id="0" w:name="_GoBack"/>
                        <w:bookmarkEnd w:id="0"/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>Sound recognition, Speech recognition, Speaker recognition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>, Hearing aids</w:t>
                        </w:r>
                      </w:p>
                    </w:tc>
                  </w:tr>
                  <w:tr w:rsidR="00866109" w:rsidRPr="00866109" w14:paraId="140FCD3F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49F0856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1A1940A2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3D41A30F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5B4C5D3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5D13395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E910211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131622AC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Educational Requirements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33CCCFE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>Educational Requirements MS or Ph.D. degree in Electrical Engineering or Computer Science.</w:t>
                        </w:r>
                      </w:p>
                    </w:tc>
                  </w:tr>
                </w:tbl>
                <w:p w14:paraId="7C091F30" w14:textId="77777777" w:rsidR="00866109" w:rsidRPr="00866109" w:rsidRDefault="00866109" w:rsidP="0086610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F97174B" w14:textId="77777777" w:rsidR="00866109" w:rsidRPr="00866109" w:rsidRDefault="00866109" w:rsidP="00866109">
            <w:pPr>
              <w:spacing w:after="225" w:line="18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78636CC" w14:textId="77777777" w:rsidR="00F16A9D" w:rsidRDefault="000803B9"/>
    <w:sectPr w:rsidR="00F16A9D" w:rsidSect="00AC69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9"/>
    <w:rsid w:val="000803B9"/>
    <w:rsid w:val="00292534"/>
    <w:rsid w:val="00866109"/>
    <w:rsid w:val="009D41F0"/>
    <w:rsid w:val="00AC6914"/>
    <w:rsid w:val="00C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7C2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1211</Characters>
  <Application>Microsoft Macintosh Word</Application>
  <DocSecurity>0</DocSecurity>
  <Lines>10</Lines>
  <Paragraphs>2</Paragraphs>
  <ScaleCrop>false</ScaleCrop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Kyuwoong</dc:creator>
  <cp:keywords/>
  <dc:description/>
  <cp:lastModifiedBy>Hwang, Kyuwoong</cp:lastModifiedBy>
  <cp:revision>3</cp:revision>
  <dcterms:created xsi:type="dcterms:W3CDTF">2016-04-28T12:20:00Z</dcterms:created>
  <dcterms:modified xsi:type="dcterms:W3CDTF">2016-04-28T12:42:00Z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220075140</vt:i4>
  </property>
  <property fmtid="{D5CDD505-2E9C-101B-9397-08002B2CF9AE}" pid="3" name="_NewReviewCycle">
    <vt:lpwstr/>
  </property>
  <property fmtid="{D5CDD505-2E9C-101B-9397-08002B2CF9AE}" pid="4" name="_EmailSubject">
    <vt:lpwstr>채용 공고 게시 요청</vt:lpwstr>
  </property>
  <property fmtid="{D5CDD505-2E9C-101B-9397-08002B2CF9AE}" pid="5" name="_AuthorEmail">
    <vt:lpwstr>sjessica@qti.qualcomm.com</vt:lpwstr>
  </property>
  <property fmtid="{D5CDD505-2E9C-101B-9397-08002B2CF9AE}" pid="6" name="_AuthorEmailDisplayName">
    <vt:lpwstr>Shin, Jessica (Suhyun)</vt:lpwstr>
  </property>
</Properties>
</file>